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2A" w:rsidRPr="008C04C7" w:rsidRDefault="00AA022A" w:rsidP="008C04C7">
      <w:pPr>
        <w:pStyle w:val="a4"/>
        <w:ind w:left="72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64698E">
        <w:rPr>
          <w:rFonts w:ascii="Times New Roman" w:hAnsi="Times New Roman"/>
          <w:b/>
          <w:sz w:val="28"/>
          <w:szCs w:val="28"/>
        </w:rPr>
        <w:t xml:space="preserve">бюджетное </w:t>
      </w:r>
      <w:r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  <w:r w:rsidR="008C04C7">
        <w:rPr>
          <w:rFonts w:ascii="Times New Roman" w:hAnsi="Times New Roman"/>
          <w:b/>
          <w:sz w:val="28"/>
          <w:szCs w:val="28"/>
        </w:rPr>
        <w:t xml:space="preserve"> </w:t>
      </w:r>
      <w:r w:rsidR="008C04C7">
        <w:rPr>
          <w:b/>
          <w:sz w:val="28"/>
          <w:szCs w:val="28"/>
        </w:rPr>
        <w:t>«Детский сад № 80 «Родничок</w:t>
      </w:r>
      <w:r>
        <w:rPr>
          <w:b/>
          <w:sz w:val="28"/>
          <w:szCs w:val="28"/>
        </w:rPr>
        <w:t>»</w:t>
      </w:r>
    </w:p>
    <w:p w:rsidR="00AA022A" w:rsidRDefault="00AA022A" w:rsidP="00AA022A">
      <w:pPr>
        <w:ind w:firstLine="426"/>
        <w:jc w:val="both"/>
        <w:rPr>
          <w:sz w:val="28"/>
          <w:szCs w:val="28"/>
        </w:rPr>
      </w:pPr>
    </w:p>
    <w:p w:rsidR="00AA022A" w:rsidRDefault="00AA022A" w:rsidP="00AA022A">
      <w:pPr>
        <w:tabs>
          <w:tab w:val="left" w:pos="414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AA022A" w:rsidRPr="00B7195E" w:rsidRDefault="00B7195E" w:rsidP="00AA022A">
      <w:pPr>
        <w:tabs>
          <w:tab w:val="left" w:pos="4140"/>
        </w:tabs>
        <w:ind w:firstLine="426"/>
        <w:jc w:val="both"/>
        <w:rPr>
          <w:b/>
          <w:sz w:val="28"/>
          <w:szCs w:val="28"/>
        </w:rPr>
      </w:pPr>
      <w:r w:rsidRPr="00B7195E">
        <w:rPr>
          <w:b/>
          <w:sz w:val="28"/>
          <w:szCs w:val="28"/>
        </w:rPr>
        <w:t>26.08</w:t>
      </w:r>
      <w:r w:rsidR="00AA022A" w:rsidRPr="00B7195E">
        <w:rPr>
          <w:b/>
          <w:sz w:val="28"/>
          <w:szCs w:val="28"/>
        </w:rPr>
        <w:t>.202</w:t>
      </w:r>
      <w:r w:rsidR="0050786F" w:rsidRPr="00B7195E">
        <w:rPr>
          <w:b/>
          <w:sz w:val="28"/>
          <w:szCs w:val="28"/>
        </w:rPr>
        <w:t>4</w:t>
      </w:r>
      <w:r w:rsidR="00AA022A" w:rsidRPr="00B7195E">
        <w:rPr>
          <w:b/>
          <w:sz w:val="28"/>
          <w:szCs w:val="28"/>
        </w:rPr>
        <w:t xml:space="preserve"> г.                                                                 </w:t>
      </w:r>
      <w:r w:rsidRPr="00B7195E">
        <w:rPr>
          <w:b/>
          <w:sz w:val="28"/>
          <w:szCs w:val="28"/>
        </w:rPr>
        <w:t xml:space="preserve">                            № 117</w:t>
      </w:r>
      <w:r w:rsidR="00AA022A" w:rsidRPr="00B7195E">
        <w:rPr>
          <w:b/>
          <w:sz w:val="28"/>
          <w:szCs w:val="28"/>
        </w:rPr>
        <w:tab/>
      </w:r>
      <w:r w:rsidR="00AA022A" w:rsidRPr="00B7195E">
        <w:rPr>
          <w:b/>
          <w:sz w:val="28"/>
          <w:szCs w:val="28"/>
        </w:rPr>
        <w:tab/>
      </w:r>
      <w:r w:rsidR="00AA022A" w:rsidRPr="00B7195E">
        <w:rPr>
          <w:b/>
          <w:sz w:val="28"/>
          <w:szCs w:val="28"/>
        </w:rPr>
        <w:tab/>
      </w:r>
      <w:r w:rsidR="00AA022A" w:rsidRPr="00B7195E">
        <w:rPr>
          <w:b/>
          <w:sz w:val="28"/>
          <w:szCs w:val="28"/>
        </w:rPr>
        <w:tab/>
      </w:r>
      <w:r w:rsidR="00AA022A" w:rsidRPr="00B7195E">
        <w:rPr>
          <w:b/>
          <w:sz w:val="28"/>
          <w:szCs w:val="28"/>
        </w:rPr>
        <w:tab/>
      </w:r>
      <w:r w:rsidR="00AA022A" w:rsidRPr="00B7195E">
        <w:rPr>
          <w:b/>
          <w:sz w:val="28"/>
          <w:szCs w:val="28"/>
        </w:rPr>
        <w:tab/>
      </w:r>
      <w:r w:rsidR="00AA022A" w:rsidRPr="00B7195E">
        <w:rPr>
          <w:b/>
          <w:sz w:val="28"/>
          <w:szCs w:val="28"/>
        </w:rPr>
        <w:tab/>
      </w:r>
    </w:p>
    <w:p w:rsidR="00AA022A" w:rsidRDefault="00AA022A" w:rsidP="00AA022A">
      <w:pPr>
        <w:tabs>
          <w:tab w:val="left" w:pos="7500"/>
        </w:tabs>
        <w:ind w:firstLine="426"/>
        <w:jc w:val="right"/>
        <w:rPr>
          <w:sz w:val="28"/>
          <w:szCs w:val="28"/>
        </w:rPr>
      </w:pPr>
    </w:p>
    <w:p w:rsidR="00955420" w:rsidRDefault="00AA022A" w:rsidP="00955420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</w:t>
      </w:r>
    </w:p>
    <w:p w:rsidR="00955420" w:rsidRDefault="00AA022A" w:rsidP="00955420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платных образовательных услуг </w:t>
      </w:r>
    </w:p>
    <w:p w:rsidR="00955420" w:rsidRDefault="00AA022A" w:rsidP="00955420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дошкольном об</w:t>
      </w:r>
      <w:r w:rsidR="008C04C7">
        <w:rPr>
          <w:b/>
          <w:sz w:val="28"/>
          <w:szCs w:val="28"/>
        </w:rPr>
        <w:t xml:space="preserve">разовательном </w:t>
      </w:r>
    </w:p>
    <w:p w:rsidR="00AA022A" w:rsidRDefault="008C04C7" w:rsidP="00955420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учреждении на 2024 – 2025</w:t>
      </w:r>
      <w:r w:rsidR="00AA022A">
        <w:rPr>
          <w:b/>
          <w:sz w:val="28"/>
          <w:szCs w:val="28"/>
        </w:rPr>
        <w:t xml:space="preserve"> учебный год»</w:t>
      </w:r>
    </w:p>
    <w:p w:rsidR="00AA022A" w:rsidRDefault="00AA022A" w:rsidP="00AA022A">
      <w:pPr>
        <w:spacing w:after="120"/>
        <w:ind w:firstLine="425"/>
        <w:jc w:val="both"/>
        <w:rPr>
          <w:b/>
          <w:sz w:val="28"/>
          <w:szCs w:val="28"/>
        </w:rPr>
      </w:pPr>
    </w:p>
    <w:p w:rsidR="00AA022A" w:rsidRDefault="00AA022A" w:rsidP="00AA022A">
      <w:pPr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об организации в муниципальном </w:t>
      </w:r>
      <w:r w:rsidR="0064698E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дошкольном образователь</w:t>
      </w:r>
      <w:r w:rsidR="008C04C7">
        <w:rPr>
          <w:sz w:val="28"/>
          <w:szCs w:val="28"/>
        </w:rPr>
        <w:t>ном учреждении «Детский сад № 80</w:t>
      </w:r>
      <w:r>
        <w:rPr>
          <w:sz w:val="28"/>
          <w:szCs w:val="28"/>
        </w:rPr>
        <w:t xml:space="preserve"> «</w:t>
      </w:r>
      <w:r w:rsidR="008C04C7">
        <w:rPr>
          <w:sz w:val="28"/>
          <w:szCs w:val="28"/>
        </w:rPr>
        <w:t>Родничок</w:t>
      </w:r>
      <w:r>
        <w:rPr>
          <w:sz w:val="28"/>
          <w:szCs w:val="28"/>
        </w:rPr>
        <w:t>» деятельности по оказанию платных услуг</w:t>
      </w:r>
    </w:p>
    <w:p w:rsidR="00AA022A" w:rsidRDefault="00AA022A" w:rsidP="00AA022A">
      <w:pPr>
        <w:spacing w:after="120"/>
        <w:ind w:firstLine="426"/>
        <w:jc w:val="both"/>
        <w:rPr>
          <w:b/>
          <w:sz w:val="28"/>
          <w:szCs w:val="28"/>
        </w:rPr>
      </w:pPr>
    </w:p>
    <w:p w:rsidR="00AA022A" w:rsidRDefault="00AA022A" w:rsidP="00AA022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A022A" w:rsidRDefault="00AA022A" w:rsidP="00AA022A">
      <w:pPr>
        <w:ind w:firstLine="426"/>
        <w:jc w:val="both"/>
        <w:rPr>
          <w:b/>
          <w:sz w:val="28"/>
          <w:szCs w:val="28"/>
        </w:rPr>
      </w:pPr>
    </w:p>
    <w:p w:rsidR="00AA022A" w:rsidRDefault="00AA022A" w:rsidP="00AA0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следующие виды образовательных услуг, оказываемых за доп</w:t>
      </w:r>
      <w:r w:rsidR="0064698E">
        <w:rPr>
          <w:sz w:val="28"/>
          <w:szCs w:val="28"/>
        </w:rPr>
        <w:t>олнительную плату род</w:t>
      </w:r>
      <w:r w:rsidR="008C04C7">
        <w:rPr>
          <w:sz w:val="28"/>
          <w:szCs w:val="28"/>
        </w:rPr>
        <w:t>ителей в МБДОУ «Детский сад № 80</w:t>
      </w:r>
      <w:r>
        <w:rPr>
          <w:sz w:val="28"/>
          <w:szCs w:val="28"/>
        </w:rPr>
        <w:t xml:space="preserve"> «</w:t>
      </w:r>
      <w:r w:rsidR="008C04C7">
        <w:rPr>
          <w:sz w:val="28"/>
          <w:szCs w:val="28"/>
        </w:rPr>
        <w:t>Родничок» в 2024-2025</w:t>
      </w:r>
      <w:r>
        <w:rPr>
          <w:sz w:val="28"/>
          <w:szCs w:val="28"/>
        </w:rPr>
        <w:t xml:space="preserve"> учебном году:</w:t>
      </w:r>
    </w:p>
    <w:p w:rsidR="00AA022A" w:rsidRDefault="00AA022A" w:rsidP="00AA022A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55420">
        <w:rPr>
          <w:sz w:val="28"/>
          <w:szCs w:val="28"/>
        </w:rPr>
        <w:t xml:space="preserve">ДОП </w:t>
      </w:r>
      <w:r>
        <w:rPr>
          <w:sz w:val="28"/>
          <w:szCs w:val="28"/>
        </w:rPr>
        <w:t>«</w:t>
      </w:r>
      <w:r w:rsidR="008C04C7">
        <w:rPr>
          <w:sz w:val="28"/>
          <w:szCs w:val="28"/>
        </w:rPr>
        <w:t>Грамотейка</w:t>
      </w:r>
      <w:r w:rsidR="0064698E">
        <w:rPr>
          <w:sz w:val="28"/>
          <w:szCs w:val="28"/>
        </w:rPr>
        <w:t>» для детей 5</w:t>
      </w:r>
      <w:r w:rsidR="008C04C7">
        <w:rPr>
          <w:sz w:val="28"/>
          <w:szCs w:val="28"/>
        </w:rPr>
        <w:t>-7 лет</w:t>
      </w:r>
      <w:r>
        <w:rPr>
          <w:sz w:val="28"/>
          <w:szCs w:val="28"/>
        </w:rPr>
        <w:t>.</w:t>
      </w:r>
    </w:p>
    <w:p w:rsidR="00AA022A" w:rsidRDefault="00AA022A" w:rsidP="00AA022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стоимость одного часа платных образователь</w:t>
      </w:r>
      <w:r w:rsidR="0064698E">
        <w:rPr>
          <w:rFonts w:ascii="Times New Roman" w:hAnsi="Times New Roman" w:cs="Times New Roman"/>
          <w:sz w:val="28"/>
          <w:szCs w:val="28"/>
        </w:rPr>
        <w:t xml:space="preserve">ных услуг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города Прокопьевска об утверждении тарифов на платные услуги, оказываемые муниципальными образовательными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5D401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40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D4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 № </w:t>
      </w:r>
      <w:r w:rsidR="005D401D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2A" w:rsidRDefault="00AA022A" w:rsidP="00AA022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тарификационный список педагогических кадров, оказывающих платные дополнительные образовательные услуги </w:t>
      </w:r>
    </w:p>
    <w:p w:rsidR="00AA022A" w:rsidRDefault="00AA022A" w:rsidP="00AA022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A022A" w:rsidRDefault="00AA022A" w:rsidP="00AA022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штатное расписание педагогических кадров, оказывающих платные дополнительные образовательные услуги  (Приложение 2)</w:t>
      </w:r>
    </w:p>
    <w:p w:rsidR="00AA022A" w:rsidRDefault="00AA022A" w:rsidP="00AA022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Утвердить расписание платных дополнительных образовательных услуг (Приложение 3) </w:t>
      </w:r>
    </w:p>
    <w:p w:rsidR="00AA022A" w:rsidRDefault="00AA022A" w:rsidP="00AA022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</w:t>
      </w:r>
      <w:r w:rsidR="0064698E">
        <w:rPr>
          <w:rFonts w:ascii="Times New Roman" w:hAnsi="Times New Roman" w:cs="Times New Roman"/>
          <w:sz w:val="28"/>
          <w:szCs w:val="28"/>
        </w:rPr>
        <w:t xml:space="preserve">ить смету доходов и расходов по платным </w:t>
      </w:r>
      <w:r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64698E">
        <w:rPr>
          <w:rFonts w:ascii="Times New Roman" w:hAnsi="Times New Roman" w:cs="Times New Roman"/>
          <w:sz w:val="28"/>
          <w:szCs w:val="28"/>
        </w:rPr>
        <w:t>м общер</w:t>
      </w:r>
      <w:r w:rsidR="008C04C7">
        <w:rPr>
          <w:rFonts w:ascii="Times New Roman" w:hAnsi="Times New Roman" w:cs="Times New Roman"/>
          <w:sz w:val="28"/>
          <w:szCs w:val="28"/>
        </w:rPr>
        <w:t>азвивающим программам «Грамотейка». (Приложение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022A" w:rsidRDefault="00AA022A" w:rsidP="00AA022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накладные расходы по платным дополнительным образ</w:t>
      </w:r>
      <w:r w:rsidR="008C04C7">
        <w:rPr>
          <w:rFonts w:ascii="Times New Roman" w:hAnsi="Times New Roman" w:cs="Times New Roman"/>
          <w:sz w:val="28"/>
          <w:szCs w:val="28"/>
        </w:rPr>
        <w:t>овательным услугам (Приложение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5420" w:rsidRDefault="00955420" w:rsidP="00AA022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положение «Об оказании платных</w:t>
      </w:r>
      <w:r w:rsidR="00CD705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услуг».</w:t>
      </w:r>
      <w:bookmarkStart w:id="0" w:name="_GoBack"/>
      <w:bookmarkEnd w:id="0"/>
    </w:p>
    <w:p w:rsidR="00AA022A" w:rsidRPr="00AA022A" w:rsidRDefault="00AA022A" w:rsidP="00AA0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5420">
        <w:rPr>
          <w:sz w:val="28"/>
          <w:szCs w:val="28"/>
        </w:rPr>
        <w:t>9</w:t>
      </w:r>
      <w:r w:rsidRPr="00AA022A">
        <w:rPr>
          <w:sz w:val="28"/>
          <w:szCs w:val="28"/>
        </w:rPr>
        <w:t xml:space="preserve">. Контроль исполнения приказа оставляю за собой. </w:t>
      </w:r>
    </w:p>
    <w:p w:rsidR="00AA022A" w:rsidRDefault="00AA022A" w:rsidP="00AA022A">
      <w:pPr>
        <w:jc w:val="both"/>
        <w:rPr>
          <w:sz w:val="28"/>
          <w:szCs w:val="28"/>
        </w:rPr>
      </w:pPr>
    </w:p>
    <w:p w:rsidR="00AA022A" w:rsidRDefault="0064698E" w:rsidP="00AA022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Заведующий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</w:t>
      </w:r>
      <w:r w:rsidR="008C04C7">
        <w:rPr>
          <w:b/>
          <w:sz w:val="28"/>
          <w:szCs w:val="28"/>
        </w:rPr>
        <w:t>О.Ю. Исакова</w:t>
      </w:r>
    </w:p>
    <w:p w:rsidR="00E07AA1" w:rsidRDefault="00E07AA1"/>
    <w:sectPr w:rsidR="00E07AA1" w:rsidSect="009554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22A"/>
    <w:rsid w:val="001C6825"/>
    <w:rsid w:val="00240C21"/>
    <w:rsid w:val="002756F3"/>
    <w:rsid w:val="002F287F"/>
    <w:rsid w:val="003450B7"/>
    <w:rsid w:val="0050786F"/>
    <w:rsid w:val="005D401D"/>
    <w:rsid w:val="0064698E"/>
    <w:rsid w:val="00657E7B"/>
    <w:rsid w:val="007E3286"/>
    <w:rsid w:val="008C04C7"/>
    <w:rsid w:val="00955420"/>
    <w:rsid w:val="00AA022A"/>
    <w:rsid w:val="00B12B64"/>
    <w:rsid w:val="00B7195E"/>
    <w:rsid w:val="00BA68CD"/>
    <w:rsid w:val="00CC27C4"/>
    <w:rsid w:val="00CD4CE6"/>
    <w:rsid w:val="00CD7059"/>
    <w:rsid w:val="00D91A3E"/>
    <w:rsid w:val="00E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36F5"/>
  <w15:docId w15:val="{DDFD9252-7ADD-48BE-85B5-446D6FA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A022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A022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A02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91A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14</cp:revision>
  <cp:lastPrinted>2024-08-26T06:58:00Z</cp:lastPrinted>
  <dcterms:created xsi:type="dcterms:W3CDTF">2022-10-27T10:54:00Z</dcterms:created>
  <dcterms:modified xsi:type="dcterms:W3CDTF">2024-08-27T08:04:00Z</dcterms:modified>
</cp:coreProperties>
</file>